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3A95" w14:textId="77777777" w:rsidR="00A1519B" w:rsidRDefault="00A1519B" w:rsidP="00A1519B">
      <w:pPr>
        <w:pStyle w:val="NormalWeb"/>
      </w:pPr>
      <w:proofErr w:type="spellStart"/>
      <w:r>
        <w:rPr>
          <w:u w:val="single"/>
        </w:rPr>
        <w:t>Caaps</w:t>
      </w:r>
      <w:proofErr w:type="spellEnd"/>
      <w:r>
        <w:t> s’interdit de traiter, héberger ou transférer les Informations collectées sur ses Clients vers un pays situé en dehors de l’Union européenne ou reconnu comme « non adéquat » par la Commission européenne sans en informer préalablement le client. Pour autant, </w:t>
      </w:r>
      <w:proofErr w:type="spellStart"/>
      <w:r>
        <w:rPr>
          <w:u w:val="single"/>
        </w:rPr>
        <w:t>Caaps</w:t>
      </w:r>
      <w:proofErr w:type="spellEnd"/>
      <w:r>
        <w:t> reste libre du choix de ses sous-traitants techniques et commerciaux à la condition qu’ils présentent les garanties suffisantes au regard des exigences du Règlement Général sur la Protection des Données (RGPD : n° 2016-679).</w:t>
      </w:r>
    </w:p>
    <w:p w14:paraId="3DC638DA" w14:textId="77777777" w:rsidR="00A1519B" w:rsidRDefault="00A1519B" w:rsidP="00A1519B">
      <w:pPr>
        <w:pStyle w:val="NormalWeb"/>
      </w:pPr>
      <w:proofErr w:type="spellStart"/>
      <w:r>
        <w:rPr>
          <w:u w:val="single"/>
        </w:rPr>
        <w:t>Caaps</w:t>
      </w:r>
      <w:proofErr w:type="spellEnd"/>
      <w:r>
        <w:t> s’engage à prendre toutes les précautions nécessaires afin de préserver la sécurité des Informations et notamment qu’elles ne soient pas communiquées à des personnes non autorisées. Cependant, si un incident impactant l’intégrité ou la confidentialité des Informations du Client est portée à la connaissance de </w:t>
      </w:r>
      <w:proofErr w:type="spellStart"/>
      <w:r>
        <w:rPr>
          <w:u w:val="single"/>
        </w:rPr>
        <w:t>Caaps</w:t>
      </w:r>
      <w:proofErr w:type="spellEnd"/>
      <w:r>
        <w:t>, celle-ci devra dans les meilleurs délais informer le Client et lui communiquer les mesures de corrections prises. Par ailleurs </w:t>
      </w:r>
      <w:proofErr w:type="spellStart"/>
      <w:r>
        <w:rPr>
          <w:u w:val="single"/>
        </w:rPr>
        <w:t>Caaps</w:t>
      </w:r>
      <w:proofErr w:type="spellEnd"/>
      <w:r>
        <w:t> ne collecte aucune « données sensibles ».</w:t>
      </w:r>
    </w:p>
    <w:p w14:paraId="787FCB0C" w14:textId="77777777" w:rsidR="00A1519B" w:rsidRDefault="00A1519B" w:rsidP="00A1519B">
      <w:pPr>
        <w:pStyle w:val="NormalWeb"/>
      </w:pPr>
      <w:r>
        <w:t>Les Données Personnelles de l’Utilisateur peuvent être traitées par des filiales de </w:t>
      </w:r>
      <w:proofErr w:type="spellStart"/>
      <w:r>
        <w:rPr>
          <w:u w:val="single"/>
        </w:rPr>
        <w:t>Caaps</w:t>
      </w:r>
      <w:proofErr w:type="spellEnd"/>
      <w:r>
        <w:t> et des sous-traitants (prestataires de services), exclusivement afin de réaliser les finalités de la présente politique.</w:t>
      </w:r>
    </w:p>
    <w:p w14:paraId="599D92FA" w14:textId="77777777" w:rsidR="00A1519B" w:rsidRDefault="00A1519B" w:rsidP="00A1519B">
      <w:pPr>
        <w:pStyle w:val="NormalWeb"/>
      </w:pPr>
      <w:r>
        <w:t xml:space="preserve">Dans la limite de leurs attributions respectives et pour les finalités rappelées ci-dessus, les </w:t>
      </w:r>
      <w:proofErr w:type="gramStart"/>
      <w:r>
        <w:t>principales</w:t>
      </w:r>
      <w:proofErr w:type="gramEnd"/>
      <w:r>
        <w:t xml:space="preserve"> personnes susceptibles d’avoir accès aux données des Utilisateurs de </w:t>
      </w:r>
      <w:proofErr w:type="spellStart"/>
      <w:r>
        <w:rPr>
          <w:u w:val="single"/>
        </w:rPr>
        <w:t>Caaps</w:t>
      </w:r>
      <w:proofErr w:type="spellEnd"/>
      <w:r>
        <w:t> sont principalement les agents de notre service client.</w:t>
      </w:r>
    </w:p>
    <w:p w14:paraId="6C97FAE9" w14:textId="77777777" w:rsidR="000A41C1" w:rsidRDefault="000A41C1"/>
    <w:sectPr w:rsidR="000A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08"/>
    <w:rsid w:val="000A41C1"/>
    <w:rsid w:val="00344B4F"/>
    <w:rsid w:val="00811508"/>
    <w:rsid w:val="00A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A528"/>
  <w15:chartTrackingRefBased/>
  <w15:docId w15:val="{2D22EBDA-F53F-425A-996E-9C59255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virgile.boutry2@gmail.com</cp:lastModifiedBy>
  <cp:revision>2</cp:revision>
  <dcterms:created xsi:type="dcterms:W3CDTF">2022-05-25T07:56:00Z</dcterms:created>
  <dcterms:modified xsi:type="dcterms:W3CDTF">2022-05-25T07:56:00Z</dcterms:modified>
</cp:coreProperties>
</file>